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jc w:val="center"/>
        <w:rPr>
          <w:sz w:val="28"/>
          <w:szCs w:val="28"/>
        </w:rPr>
      </w:pPr>
      <w:bookmarkStart w:colFirst="0" w:colLast="0" w:name="_pyr5dxalm5aa" w:id="0"/>
      <w:bookmarkEnd w:id="0"/>
      <w:r w:rsidDel="00000000" w:rsidR="00000000" w:rsidRPr="00000000">
        <w:rPr>
          <w:sz w:val="28"/>
          <w:szCs w:val="28"/>
          <w:rtl w:val="0"/>
        </w:rPr>
        <w:t xml:space="preserve">School</w:t>
      </w:r>
      <w:r w:rsidDel="00000000" w:rsidR="00000000" w:rsidRPr="00000000">
        <w:rPr>
          <w:sz w:val="28"/>
          <w:szCs w:val="28"/>
          <w:rtl w:val="0"/>
        </w:rPr>
        <w:t xml:space="preserve"> Walkthrough: Sweep Tally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Sweep!</w:t>
      </w:r>
      <w:r w:rsidDel="00000000" w:rsidR="00000000" w:rsidRPr="00000000">
        <w:rPr>
          <w:rtl w:val="0"/>
        </w:rPr>
        <w:t xml:space="preserve"> That is, walk the halls throughout the entire school and simply look in each classroom. There is no need to enter the classroom. Make a tally mark for the teaching/learning structure in play at the time. Sweep once in the morning and once in the afternoon. Then, for the best data, repeat the sweeps for a week at different times in the a.m. and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55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1209"/>
        <w:gridCol w:w="1209"/>
        <w:gridCol w:w="1209"/>
        <w:gridCol w:w="1209"/>
        <w:gridCol w:w="1209"/>
        <w:gridCol w:w="1209"/>
        <w:gridCol w:w="1209"/>
        <w:gridCol w:w="1209"/>
        <w:gridCol w:w="1209"/>
        <w:gridCol w:w="1209"/>
        <w:tblGridChange w:id="0">
          <w:tblGrid>
            <w:gridCol w:w="2265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Teacher presenting whole class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Teacher facilitating a classroom discussion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Desks in a circle or U-shape for a discussion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Students working in groups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Students working in pairs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Students presenting to the class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Continued</w:t>
      </w:r>
    </w:p>
    <w:p w:rsidR="00000000" w:rsidDel="00000000" w:rsidP="00000000" w:rsidRDefault="00000000" w:rsidRPr="00000000" w14:paraId="0000006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355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1209"/>
        <w:gridCol w:w="1209"/>
        <w:gridCol w:w="1209"/>
        <w:gridCol w:w="1209"/>
        <w:gridCol w:w="1209"/>
        <w:gridCol w:w="1209"/>
        <w:gridCol w:w="1209"/>
        <w:gridCol w:w="1209"/>
        <w:gridCol w:w="1209"/>
        <w:gridCol w:w="1209"/>
        <w:tblGridChange w:id="0">
          <w:tblGrid>
            <w:gridCol w:w="2265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Teacher offering a demonstration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engaged in a lab/experiment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Independent reading or writing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Teacher providing small-group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in various activities; teacher with small group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in various activities with teacher facilitating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Quiz or test</w:t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Additional primary-specific rows</w:t>
      </w:r>
    </w:p>
    <w:tbl>
      <w:tblPr>
        <w:tblStyle w:val="Table3"/>
        <w:tblW w:w="14355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1209"/>
        <w:gridCol w:w="1209"/>
        <w:gridCol w:w="1209"/>
        <w:gridCol w:w="1209"/>
        <w:gridCol w:w="1209"/>
        <w:gridCol w:w="1209"/>
        <w:gridCol w:w="1209"/>
        <w:gridCol w:w="1209"/>
        <w:gridCol w:w="1209"/>
        <w:gridCol w:w="1209"/>
        <w:tblGridChange w:id="0">
          <w:tblGrid>
            <w:gridCol w:w="2265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Class meeting in the gathering area</w:t>
            </w:r>
          </w:p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engaged in play</w:t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engaged in singing or movement</w:t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Teacher offering a read-aloud</w:t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in learning centers</w:t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Students engaged with manipulatives</w:t>
            </w:r>
          </w:p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Create Your Own!</w:t>
      </w:r>
    </w:p>
    <w:p w:rsidR="00000000" w:rsidDel="00000000" w:rsidP="00000000" w:rsidRDefault="00000000" w:rsidRPr="00000000" w14:paraId="0000012F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355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5"/>
        <w:gridCol w:w="1209"/>
        <w:gridCol w:w="1209"/>
        <w:gridCol w:w="1209"/>
        <w:gridCol w:w="1209"/>
        <w:gridCol w:w="1209"/>
        <w:gridCol w:w="1209"/>
        <w:gridCol w:w="1209"/>
        <w:gridCol w:w="1209"/>
        <w:gridCol w:w="1209"/>
        <w:gridCol w:w="1209"/>
        <w:tblGridChange w:id="0">
          <w:tblGrid>
            <w:gridCol w:w="2265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  <w:gridCol w:w="120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1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Analyze!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numPr>
          <w:ilvl w:val="0"/>
          <w:numId w:val="1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you look across all of the data, is this what you expected or were you surprised by anything?</w:t>
      </w:r>
    </w:p>
    <w:p w:rsidR="00000000" w:rsidDel="00000000" w:rsidP="00000000" w:rsidRDefault="00000000" w:rsidRPr="00000000" w14:paraId="000001A5">
      <w:pPr>
        <w:spacing w:after="20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numPr>
          <w:ilvl w:val="0"/>
          <w:numId w:val="1"/>
        </w:numPr>
        <w:spacing w:after="20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the dominant teaching/learning structure you saw?</w:t>
      </w:r>
    </w:p>
    <w:p w:rsidR="00000000" w:rsidDel="00000000" w:rsidP="00000000" w:rsidRDefault="00000000" w:rsidRPr="00000000" w14:paraId="000001A7">
      <w:pPr>
        <w:spacing w:after="20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numPr>
          <w:ilvl w:val="0"/>
          <w:numId w:val="1"/>
        </w:numPr>
        <w:spacing w:after="20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 that what you want to see in your school? (If not, what would you prefer to see?)</w:t>
      </w:r>
    </w:p>
    <w:p w:rsidR="00000000" w:rsidDel="00000000" w:rsidP="00000000" w:rsidRDefault="00000000" w:rsidRPr="00000000" w14:paraId="000001A9">
      <w:pPr>
        <w:spacing w:after="20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numPr>
          <w:ilvl w:val="0"/>
          <w:numId w:val="1"/>
        </w:numPr>
        <w:spacing w:after="20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teaching/learning structures did you see the least or not at all?</w:t>
      </w:r>
    </w:p>
    <w:p w:rsidR="00000000" w:rsidDel="00000000" w:rsidP="00000000" w:rsidRDefault="00000000" w:rsidRPr="00000000" w14:paraId="000001AB">
      <w:pPr>
        <w:spacing w:after="20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numPr>
          <w:ilvl w:val="0"/>
          <w:numId w:val="1"/>
        </w:numPr>
        <w:spacing w:after="200" w:before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did you like in what you saw?</w:t>
      </w:r>
    </w:p>
    <w:p w:rsidR="00000000" w:rsidDel="00000000" w:rsidP="00000000" w:rsidRDefault="00000000" w:rsidRPr="00000000" w14:paraId="000001AD">
      <w:pPr>
        <w:spacing w:after="200" w:before="0" w:lineRule="auto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numPr>
          <w:ilvl w:val="0"/>
          <w:numId w:val="1"/>
        </w:numPr>
        <w:spacing w:after="20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teaching/learning structures would you like to see more of?</w:t>
      </w:r>
      <w:r w:rsidDel="00000000" w:rsidR="00000000" w:rsidRPr="00000000">
        <w:rPr>
          <w:rtl w:val="0"/>
        </w:rPr>
      </w:r>
    </w:p>
    <w:sectPr>
      <w:footerReference r:id="rId6" w:type="default"/>
      <w:pgSz w:h="12240" w:w="15840" w:orient="landscape"/>
      <w:pgMar w:bottom="1080" w:top="108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F">
    <w:pPr>
      <w:jc w:val="right"/>
      <w:rPr>
        <w:rFonts w:ascii="Roboto" w:cs="Roboto" w:eastAsia="Roboto" w:hAnsi="Roboto"/>
        <w:color w:val="444746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0">
    <w:pPr>
      <w:jc w:val="right"/>
      <w:rPr>
        <w:rFonts w:ascii="Roboto" w:cs="Roboto" w:eastAsia="Roboto" w:hAnsi="Roboto"/>
        <w:color w:val="444746"/>
        <w:sz w:val="21"/>
        <w:szCs w:val="21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1">
    <w:pPr>
      <w:jc w:val="right"/>
      <w:rPr>
        <w:rFonts w:ascii="Roboto" w:cs="Roboto" w:eastAsia="Roboto" w:hAnsi="Roboto"/>
        <w:color w:val="444746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2">
    <w:pPr>
      <w:jc w:val="center"/>
      <w:rPr/>
    </w:pPr>
    <w:r w:rsidDel="00000000" w:rsidR="00000000" w:rsidRPr="00000000">
      <w:rPr>
        <w:rFonts w:ascii="Roboto" w:cs="Roboto" w:eastAsia="Roboto" w:hAnsi="Roboto"/>
        <w:color w:val="444746"/>
        <w:sz w:val="21"/>
        <w:szCs w:val="21"/>
        <w:rtl w:val="0"/>
      </w:rPr>
      <w:t xml:space="preserve">Revised from copyrighted information from IDE Corp. - </w:t>
    </w:r>
    <w:hyperlink r:id="rId1">
      <w:r w:rsidDel="00000000" w:rsidR="00000000" w:rsidRPr="00000000">
        <w:rPr>
          <w:rFonts w:ascii="Roboto" w:cs="Roboto" w:eastAsia="Roboto" w:hAnsi="Roboto"/>
          <w:color w:val="0b57d0"/>
          <w:sz w:val="21"/>
          <w:szCs w:val="21"/>
          <w:u w:val="single"/>
          <w:rtl w:val="0"/>
        </w:rPr>
        <w:t xml:space="preserve">www.idecorp.com</w:t>
      </w:r>
    </w:hyperlink>
    <w:r w:rsidDel="00000000" w:rsidR="00000000" w:rsidRPr="00000000">
      <w:rPr>
        <w:rtl w:val="0"/>
      </w:rPr>
      <w:t xml:space="preserve"> -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solutions@idecorp.com</w:t>
      </w:r>
    </w:hyperlink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idecorp.com" TargetMode="External"/><Relationship Id="rId2" Type="http://schemas.openxmlformats.org/officeDocument/2006/relationships/hyperlink" Target="mailto:solutions@idecor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